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CC61" w14:textId="155CA2AA" w:rsidR="00DC232C" w:rsidRPr="003073D8" w:rsidRDefault="00D52D07" w:rsidP="00362ECB">
      <w:pPr>
        <w:pStyle w:val="a3"/>
        <w:jc w:val="both"/>
        <w:rPr>
          <w:rFonts w:ascii="Times New Roman" w:hAnsi="Times New Roman"/>
          <w:i/>
          <w:sz w:val="24"/>
          <w:szCs w:val="24"/>
          <w:highlight w:val="yellow"/>
          <w:lang w:val="kk-KZ"/>
        </w:rPr>
      </w:pPr>
      <w:r w:rsidRPr="00DC232C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5-Қосымша 26.12.2023ж. №37 Қордың Директорлар кеңесінің шешіміне сәйкес </w:t>
      </w:r>
      <w:r w:rsidRPr="00362ECB">
        <w:rPr>
          <w:rFonts w:ascii="Times New Roman" w:hAnsi="Times New Roman"/>
          <w:i/>
          <w:color w:val="FF0000"/>
          <w:sz w:val="24"/>
          <w:szCs w:val="24"/>
          <w:lang w:val="kk"/>
        </w:rPr>
        <w:t>редакцияда жазылған (2024 жылдың 1 қаңтарынан бастап күшіне енеді)</w:t>
      </w:r>
      <w:r w:rsidR="00E57EA6" w:rsidRPr="00362ECB">
        <w:rPr>
          <w:rFonts w:ascii="Times New Roman" w:hAnsi="Times New Roman"/>
          <w:i/>
          <w:color w:val="FF0000"/>
          <w:sz w:val="24"/>
          <w:szCs w:val="24"/>
          <w:lang w:val="kk"/>
        </w:rPr>
        <w:t>; 10.05.2024ж. №11 Қордың Директорлар кеңесінің шешіміне сәйкес редакцияда жазылған (2024 жылдың 10 мамырынан бастап күшіне енеді)</w:t>
      </w:r>
      <w:r w:rsidR="00362ECB" w:rsidRPr="00362ECB">
        <w:rPr>
          <w:rFonts w:ascii="Times New Roman" w:hAnsi="Times New Roman"/>
          <w:i/>
          <w:color w:val="FF0000"/>
          <w:sz w:val="24"/>
          <w:szCs w:val="24"/>
          <w:lang w:val="kk"/>
        </w:rPr>
        <w:t>,</w:t>
      </w:r>
      <w:r w:rsidR="00DC232C" w:rsidRPr="00362ECB">
        <w:rPr>
          <w:i/>
          <w:color w:val="FF0000"/>
          <w:lang w:val="kk-KZ"/>
        </w:rPr>
        <w:t xml:space="preserve"> </w:t>
      </w:r>
      <w:r w:rsidR="00DC232C" w:rsidRPr="00362ECB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Қордың Директорлар кеңесінің 2025ж.14.02 </w:t>
      </w:r>
      <w:r w:rsidR="00DC232C" w:rsidRPr="00362ECB">
        <w:rPr>
          <w:rFonts w:ascii="Times New Roman" w:eastAsia="Calibri" w:hAnsi="Times New Roman"/>
          <w:i/>
          <w:color w:val="FF0000"/>
          <w:sz w:val="24"/>
          <w:szCs w:val="24"/>
        </w:rPr>
        <w:t>№2</w:t>
      </w:r>
      <w:r w:rsidR="00DC232C" w:rsidRPr="00362ECB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шешіміне сәйкес өзгерістер енгізілді  </w:t>
      </w:r>
    </w:p>
    <w:p w14:paraId="30DCB446" w14:textId="6674A4E7" w:rsidR="006539E1" w:rsidRPr="00EC14BD" w:rsidRDefault="006539E1" w:rsidP="00D52D07">
      <w:pPr>
        <w:pStyle w:val="a4"/>
        <w:ind w:left="0"/>
        <w:jc w:val="both"/>
        <w:rPr>
          <w:i/>
          <w:color w:val="FF0000"/>
          <w:sz w:val="22"/>
          <w:szCs w:val="22"/>
          <w:lang w:val="kk-KZ"/>
        </w:rPr>
      </w:pPr>
    </w:p>
    <w:p w14:paraId="1DFCADA2" w14:textId="77777777" w:rsidR="006539E1" w:rsidRPr="00EC14BD" w:rsidRDefault="006539E1" w:rsidP="00312995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</w:p>
    <w:p w14:paraId="10C7AB10" w14:textId="77777777" w:rsidR="00312995" w:rsidRPr="00EC14BD" w:rsidRDefault="00312995" w:rsidP="00312995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  <w:r w:rsidRPr="00EC14BD">
        <w:rPr>
          <w:rFonts w:ascii="Times New Roman" w:hAnsi="Times New Roman"/>
          <w:sz w:val="24"/>
          <w:szCs w:val="24"/>
          <w:lang w:val="kk-KZ"/>
        </w:rPr>
        <w:t>«Қазақстанның депозиттерге кепілдік беру қоры» АҚ Директорлар кеңесінің 2021 жылғы 09 шілдедегі № 18 шешімімен бекітілген, Міндетті күнтізбелік, қосымша және төтенше жарналардың мөлшерін және төлеу тәртібін анықтау ережелерінің</w:t>
      </w:r>
    </w:p>
    <w:p w14:paraId="56FA4417" w14:textId="77777777" w:rsidR="00312995" w:rsidRPr="00EC14BD" w:rsidRDefault="00312995" w:rsidP="00312995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  <w:r w:rsidRPr="00EC14BD">
        <w:rPr>
          <w:rFonts w:ascii="Times New Roman" w:hAnsi="Times New Roman"/>
          <w:sz w:val="24"/>
          <w:szCs w:val="24"/>
          <w:lang w:val="kk-KZ"/>
        </w:rPr>
        <w:t xml:space="preserve">5-Қосымшасы </w:t>
      </w:r>
    </w:p>
    <w:p w14:paraId="5A12FC2F" w14:textId="77777777" w:rsidR="00312995" w:rsidRPr="00EC14BD" w:rsidRDefault="00312995" w:rsidP="00312995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</w:p>
    <w:p w14:paraId="256186B8" w14:textId="77777777" w:rsidR="00312995" w:rsidRPr="00EC14BD" w:rsidRDefault="00312995" w:rsidP="00312995">
      <w:pPr>
        <w:spacing w:after="0" w:line="240" w:lineRule="auto"/>
        <w:ind w:left="4820"/>
        <w:rPr>
          <w:rFonts w:ascii="Times New Roman" w:hAnsi="Times New Roman"/>
          <w:lang w:val="kk-KZ"/>
        </w:rPr>
      </w:pPr>
      <w:r w:rsidRPr="00EC14BD">
        <w:rPr>
          <w:rFonts w:ascii="Times New Roman" w:hAnsi="Times New Roman"/>
          <w:lang w:val="kk-KZ"/>
        </w:rPr>
        <w:tab/>
      </w:r>
    </w:p>
    <w:p w14:paraId="297A0D0C" w14:textId="77777777" w:rsidR="00312995" w:rsidRPr="00EC14BD" w:rsidRDefault="00312995" w:rsidP="00312995">
      <w:pPr>
        <w:spacing w:after="0" w:line="240" w:lineRule="auto"/>
        <w:ind w:left="4820"/>
        <w:rPr>
          <w:rFonts w:ascii="Times New Roman" w:hAnsi="Times New Roman"/>
          <w:lang w:val="kk-KZ"/>
        </w:rPr>
      </w:pPr>
    </w:p>
    <w:p w14:paraId="4A5354C8" w14:textId="77777777" w:rsidR="00312995" w:rsidRPr="00EC14BD" w:rsidRDefault="00312995" w:rsidP="003129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8"/>
          <w:lang w:val="kk-KZ"/>
        </w:rPr>
      </w:pPr>
      <w:r w:rsidRPr="00EC14BD">
        <w:rPr>
          <w:rFonts w:ascii="Times New Roman" w:hAnsi="Times New Roman"/>
          <w:b/>
          <w:sz w:val="24"/>
          <w:szCs w:val="18"/>
          <w:lang w:val="kk-KZ"/>
        </w:rPr>
        <w:t>Сапалы индикаторлар үшін шектік мәндердің тізбесі</w:t>
      </w:r>
    </w:p>
    <w:p w14:paraId="79E86B2C" w14:textId="77777777" w:rsidR="00312995" w:rsidRPr="00EC14BD" w:rsidRDefault="00312995" w:rsidP="00312995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7"/>
        <w:gridCol w:w="1771"/>
        <w:gridCol w:w="1772"/>
      </w:tblGrid>
      <w:tr w:rsidR="00312995" w:rsidRPr="00EC14BD" w14:paraId="1B250B28" w14:textId="77777777" w:rsidTr="00C273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41D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638F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Индикатордың мәні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BCA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312995" w:rsidRPr="00EC14BD" w14:paraId="5CE1216A" w14:textId="77777777" w:rsidTr="00C2739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CEE6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EC1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57C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SREP</w:t>
            </w: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рейтингі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BE5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312995" w:rsidRPr="00EC14BD" w14:paraId="16D017DF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B573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3BA" w14:textId="77777777" w:rsidR="00312995" w:rsidRPr="00EC14BD" w:rsidRDefault="00312995" w:rsidP="00C273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SREP 2 рейтингі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671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12995" w:rsidRPr="00EC14BD" w14:paraId="7CCA9012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900A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B29" w14:textId="77777777" w:rsidR="00312995" w:rsidRPr="00EC14BD" w:rsidRDefault="00312995" w:rsidP="00C273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SREP 3 рейтингі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A1D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12995" w:rsidRPr="00EC14BD" w14:paraId="40562084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02D2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491" w14:textId="77777777" w:rsidR="00312995" w:rsidRPr="00EC14BD" w:rsidRDefault="00312995" w:rsidP="00C273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SREP 4 рейтингі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3F3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12995" w:rsidRPr="00EC14BD" w14:paraId="6A38FC32" w14:textId="77777777" w:rsidTr="00C2739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A4D7B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EC1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63E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AAA</w:t>
            </w: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-BBB- / Aaa-Baa3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B35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312995" w:rsidRPr="00EC14BD" w14:paraId="0CC29824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FEFFE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757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BB+ / Ba1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D2B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12995" w:rsidRPr="00EC14BD" w14:paraId="72271B8D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556D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0DA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BB / Ba2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543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12995" w:rsidRPr="00EC14BD" w14:paraId="4A9C830E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E39C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CD63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BB- / Ba3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027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12995" w:rsidRPr="00EC14BD" w14:paraId="5077E75E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C9696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4EB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B+ / B1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B88D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12995" w:rsidRPr="00EC14BD" w14:paraId="7CEFAC29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DB97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C8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 / B2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95A6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12995" w:rsidRPr="00EC14BD" w14:paraId="487D4BE6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AB92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C3B3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B- / B3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4B2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12995" w:rsidRPr="00EC14BD" w14:paraId="58E3F17F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88FB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12A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en-US"/>
              </w:rPr>
              <w:t>CCC+-C/Caa1-C/CCC+-D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A00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2995" w:rsidRPr="00EC14BD" w14:paraId="6874514D" w14:textId="77777777" w:rsidTr="00C2739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8AA0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EC6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Рейтингтің жоқтығы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2D2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995" w:rsidRPr="00362ECB" w14:paraId="3A6F68A4" w14:textId="77777777" w:rsidTr="00C2739F">
        <w:trPr>
          <w:trHeight w:val="5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EDF5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Q-</w:t>
            </w:r>
            <w:r w:rsidRPr="00EC14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BAE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Жекелеген (бірлестірілмеген) қаржы есептілігі бойынша аудиторлық ескертпелердің (ерекше пікірлердің) және пікірлердің болмауы</w:t>
            </w:r>
          </w:p>
          <w:p w14:paraId="6367F7A7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694AE8A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BB0D" w14:textId="77777777" w:rsidR="00312995" w:rsidRPr="00EC14BD" w:rsidRDefault="00312995" w:rsidP="00C27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ескертпе/ерекше пікір объектісіне байланысты нөлден өзгеше, Ережелердің 4-Қосымшасына сәйкес тиісті сандық индикаторларда алынған балдар теріс белгісі бар Q-3 сапалы индикаторына беріледі </w:t>
            </w:r>
          </w:p>
          <w:p w14:paraId="512CB02C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2995" w:rsidRPr="00EC14BD" w14:paraId="172E53FC" w14:textId="77777777" w:rsidTr="00C2739F">
        <w:trPr>
          <w:trHeight w:val="5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418E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C698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Жекелеген (бірлестірілмеген) қаржы есептілігі бойынша аудиторлық ескертпелердің (ерекше пікірлердің) және пікірлердің болмауы</w:t>
            </w:r>
          </w:p>
          <w:p w14:paraId="2FD07F2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CAB9F89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441D5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2995" w:rsidRPr="00EC14BD" w14:paraId="6E572E4E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A896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B9E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Сандық индикаторлар және пікірден бас тарту аясында ескертпе немесе ерекше пікір объектісін анықтаудың мүмкін еместігі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602C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312995" w:rsidRPr="00EC14BD" w14:paraId="7D9B3C34" w14:textId="77777777" w:rsidTr="00C2739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5AA0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25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Қатысушы банктің жалғасып жатқан қызметіне қатысты күмән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2C9B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312995" w:rsidRPr="00EC14BD" w14:paraId="0F9E7BBE" w14:textId="77777777" w:rsidTr="00C2739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782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C14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Q-</w:t>
            </w:r>
            <w:r w:rsidRPr="00EC14BD">
              <w:rPr>
                <w:rFonts w:ascii="Times New Roman" w:hAnsi="Times New Roman"/>
                <w:b/>
                <w:sz w:val="24"/>
                <w:szCs w:val="24"/>
              </w:rPr>
              <w:t>4**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05F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Қатысушы банктің мына ресми интернет-ресурстардың бірінде еркін қолжетімділікте орналастырылған тоқсан сайынғы немесе жылдық қаржылық есептілігінің бар болуы: </w:t>
            </w:r>
          </w:p>
          <w:p w14:paraId="07B5BD56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қатысушы банктің интернет-ресурсында</w:t>
            </w: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22D2EC8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«Қазақстанның қор биржасы» АҚ интернет-ресурсында</w:t>
            </w: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A68A4BD" w14:textId="77777777" w:rsidR="00312995" w:rsidRPr="00EC14BD" w:rsidRDefault="00312995" w:rsidP="00C27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қаржылық есептілік депозитарийінің интернет-ресурсында</w:t>
            </w: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F10E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6206C71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(</w:t>
            </w: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бір мезгілде үш талапты орындаған жағдайда</w:t>
            </w:r>
            <w:r w:rsidRPr="00EC14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ED1A65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A6B63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6E83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51A5E3F" w14:textId="77777777" w:rsidR="00312995" w:rsidRPr="00EC14BD" w:rsidRDefault="00312995" w:rsidP="00C27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4BD">
              <w:rPr>
                <w:rFonts w:ascii="Times New Roman" w:hAnsi="Times New Roman"/>
                <w:sz w:val="24"/>
                <w:szCs w:val="24"/>
              </w:rPr>
              <w:t>(</w:t>
            </w:r>
            <w:r w:rsidRPr="00EC14BD">
              <w:rPr>
                <w:rFonts w:ascii="Times New Roman" w:hAnsi="Times New Roman"/>
                <w:sz w:val="24"/>
                <w:szCs w:val="24"/>
                <w:lang w:val="kk-KZ"/>
              </w:rPr>
              <w:t>үш талаптың бірін орындамаған жағдайда</w:t>
            </w:r>
            <w:r w:rsidRPr="00EC1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995" w:rsidRPr="00EC14BD" w14:paraId="26390330" w14:textId="77777777" w:rsidTr="00C273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EE61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E95" w14:textId="77777777" w:rsidR="00312995" w:rsidRPr="00EC14BD" w:rsidRDefault="00312995" w:rsidP="00C273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Алынған пайыздық табыстар мен шығындар көрсетілген, Ақшалай қаражаттар қозғалысы (АҚҚЕ) есептемесінде жариялаудың бар болуы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A0D2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7832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95" w:rsidRPr="00EC14BD" w14:paraId="468A33DF" w14:textId="77777777" w:rsidTr="00C273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6ED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EAB" w14:textId="77777777" w:rsidR="00312995" w:rsidRPr="00EC14BD" w:rsidRDefault="00312995" w:rsidP="00C273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14BD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EC14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Қатысушы банктердің қаржы есептілігінде несиелік портфельдің көлемі, құнсыздану сатылары және тиісті резервтер бойынша деректердің жариялануының бар болуы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E79A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E4D8" w14:textId="77777777" w:rsidR="00312995" w:rsidRPr="00EC14BD" w:rsidRDefault="00312995" w:rsidP="00C27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F4C02A" w14:textId="77777777" w:rsidR="00312995" w:rsidRPr="00EC14BD" w:rsidRDefault="00312995" w:rsidP="0031299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E7CD00B" w14:textId="77777777" w:rsidR="00312995" w:rsidRPr="00EC14BD" w:rsidRDefault="00312995" w:rsidP="0031299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C14BD">
        <w:rPr>
          <w:rFonts w:ascii="Times New Roman" w:hAnsi="Times New Roman"/>
          <w:sz w:val="24"/>
          <w:szCs w:val="24"/>
        </w:rPr>
        <w:t xml:space="preserve">* </w:t>
      </w:r>
      <w:r w:rsidRPr="00EC14BD">
        <w:rPr>
          <w:rFonts w:ascii="Times New Roman" w:hAnsi="Times New Roman"/>
          <w:sz w:val="24"/>
          <w:szCs w:val="24"/>
          <w:lang w:val="kk-KZ"/>
        </w:rPr>
        <w:t xml:space="preserve">Шетел валютасындағы ұзақ мерзімді кредиттік рейтинг </w:t>
      </w:r>
      <w:r w:rsidRPr="00EC14BD">
        <w:rPr>
          <w:rFonts w:ascii="Times New Roman" w:hAnsi="Times New Roman"/>
          <w:sz w:val="24"/>
          <w:szCs w:val="24"/>
        </w:rPr>
        <w:t>(</w:t>
      </w:r>
      <w:proofErr w:type="spellStart"/>
      <w:r w:rsidRPr="00EC14BD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EC14BD">
        <w:rPr>
          <w:rFonts w:ascii="Times New Roman" w:hAnsi="Times New Roman"/>
          <w:sz w:val="24"/>
          <w:szCs w:val="24"/>
        </w:rPr>
        <w:t xml:space="preserve">/Fitch) </w:t>
      </w:r>
      <w:r w:rsidRPr="00EC14BD">
        <w:rPr>
          <w:rFonts w:ascii="Times New Roman" w:hAnsi="Times New Roman"/>
          <w:sz w:val="24"/>
          <w:szCs w:val="24"/>
          <w:lang w:val="kk-KZ"/>
        </w:rPr>
        <w:t xml:space="preserve">немесе қатысушы банктің шетел валютасындағы депозиттері бойынша </w:t>
      </w:r>
      <w:r w:rsidRPr="00EC14BD">
        <w:rPr>
          <w:rFonts w:ascii="Times New Roman" w:hAnsi="Times New Roman"/>
          <w:sz w:val="24"/>
          <w:szCs w:val="24"/>
        </w:rPr>
        <w:t>(</w:t>
      </w:r>
      <w:proofErr w:type="spellStart"/>
      <w:r w:rsidRPr="00EC14BD">
        <w:rPr>
          <w:rFonts w:ascii="Times New Roman" w:hAnsi="Times New Roman"/>
          <w:sz w:val="24"/>
          <w:szCs w:val="24"/>
        </w:rPr>
        <w:t>Moody’s</w:t>
      </w:r>
      <w:proofErr w:type="spellEnd"/>
      <w:r w:rsidRPr="00EC14BD">
        <w:rPr>
          <w:rFonts w:ascii="Times New Roman" w:hAnsi="Times New Roman"/>
          <w:sz w:val="24"/>
          <w:szCs w:val="24"/>
        </w:rPr>
        <w:t>)</w:t>
      </w:r>
      <w:r w:rsidRPr="00EC14BD">
        <w:rPr>
          <w:rFonts w:ascii="Times New Roman" w:hAnsi="Times New Roman"/>
          <w:sz w:val="24"/>
          <w:szCs w:val="24"/>
          <w:lang w:val="kk-KZ"/>
        </w:rPr>
        <w:t xml:space="preserve"> ұзақ мерзімді рейтингі, </w:t>
      </w:r>
      <w:r w:rsidRPr="00EC14BD">
        <w:rPr>
          <w:rFonts w:ascii="Times New Roman" w:hAnsi="Times New Roman"/>
          <w:sz w:val="24"/>
          <w:szCs w:val="24"/>
        </w:rPr>
        <w:t xml:space="preserve">Standard &amp; </w:t>
      </w:r>
      <w:proofErr w:type="spellStart"/>
      <w:r w:rsidRPr="00EC14BD">
        <w:rPr>
          <w:rFonts w:ascii="Times New Roman" w:hAnsi="Times New Roman"/>
          <w:sz w:val="24"/>
          <w:szCs w:val="24"/>
        </w:rPr>
        <w:t>Poor’s</w:t>
      </w:r>
      <w:proofErr w:type="spellEnd"/>
      <w:r w:rsidRPr="00EC1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14BD">
        <w:rPr>
          <w:rFonts w:ascii="Times New Roman" w:hAnsi="Times New Roman"/>
          <w:sz w:val="24"/>
          <w:szCs w:val="24"/>
        </w:rPr>
        <w:t>Moody´s</w:t>
      </w:r>
      <w:proofErr w:type="spellEnd"/>
      <w:r w:rsidRPr="00EC14BD">
        <w:rPr>
          <w:rFonts w:ascii="Times New Roman" w:hAnsi="Times New Roman"/>
          <w:sz w:val="24"/>
          <w:szCs w:val="24"/>
        </w:rPr>
        <w:t>, Fitch</w:t>
      </w:r>
      <w:r w:rsidRPr="00EC14BD">
        <w:rPr>
          <w:rFonts w:ascii="Times New Roman" w:hAnsi="Times New Roman"/>
          <w:sz w:val="24"/>
          <w:szCs w:val="24"/>
          <w:lang w:val="kk-KZ"/>
        </w:rPr>
        <w:t xml:space="preserve"> халықаралық рейтингтік агенттіктердің ресми интернет-ресурстарында орналастырылған мәліметтер (тұрғын үй құрылыс жинақ банкі бойынша ұлттық валютада берілген ұзақ мерзімді кредиттік рейтинг </w:t>
      </w:r>
      <w:r w:rsidRPr="00EC14BD">
        <w:rPr>
          <w:rFonts w:ascii="Times New Roman" w:hAnsi="Times New Roman"/>
          <w:sz w:val="24"/>
          <w:szCs w:val="24"/>
        </w:rPr>
        <w:t>(</w:t>
      </w:r>
      <w:proofErr w:type="spellStart"/>
      <w:r w:rsidRPr="00EC14BD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EC14BD">
        <w:rPr>
          <w:rFonts w:ascii="Times New Roman" w:hAnsi="Times New Roman"/>
          <w:sz w:val="24"/>
          <w:szCs w:val="24"/>
        </w:rPr>
        <w:t>, Fitch)</w:t>
      </w:r>
      <w:r w:rsidRPr="00EC14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14BD">
        <w:rPr>
          <w:rFonts w:ascii="Times New Roman" w:hAnsi="Times New Roman"/>
          <w:sz w:val="24"/>
          <w:szCs w:val="24"/>
        </w:rPr>
        <w:t xml:space="preserve"> </w:t>
      </w:r>
      <w:r w:rsidRPr="00EC14BD">
        <w:rPr>
          <w:rFonts w:ascii="Times New Roman" w:hAnsi="Times New Roman"/>
          <w:sz w:val="24"/>
          <w:szCs w:val="24"/>
          <w:lang w:val="kk-KZ"/>
        </w:rPr>
        <w:t>немесе ұлттық валютадағы депозиттер бойынша берілген ұзақ мерзімді рейтинг деңгейі қабылданады).</w:t>
      </w:r>
    </w:p>
    <w:p w14:paraId="25460619" w14:textId="48FDE713" w:rsidR="00312995" w:rsidRDefault="00312995" w:rsidP="0031299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C14BD">
        <w:rPr>
          <w:rFonts w:ascii="Times New Roman" w:hAnsi="Times New Roman"/>
          <w:sz w:val="24"/>
          <w:szCs w:val="24"/>
          <w:lang w:val="kk-KZ"/>
        </w:rPr>
        <w:t xml:space="preserve">** 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>Q-4 индикаторы бойынша баллдарды анықтау үшін қатысушы банктің жылдық есептілігінің еркін қолжетімділікте есепті жылдың 5 маусымын</w:t>
      </w:r>
      <w:r w:rsidR="008C343F">
        <w:rPr>
          <w:rFonts w:ascii="Times New Roman" w:hAnsi="Times New Roman"/>
          <w:sz w:val="24"/>
          <w:szCs w:val="24"/>
          <w:lang w:val="kk-KZ"/>
        </w:rPr>
        <w:t>ың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 xml:space="preserve"> (соңғы күнді қоса алғанда) </w:t>
      </w:r>
      <w:r w:rsidR="008C343F">
        <w:rPr>
          <w:rFonts w:ascii="Times New Roman" w:hAnsi="Times New Roman"/>
          <w:sz w:val="24"/>
          <w:szCs w:val="24"/>
          <w:lang w:val="kk-KZ"/>
        </w:rPr>
        <w:t xml:space="preserve">18:00-ге 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 xml:space="preserve">дейінгі мерзімде орналастырылғандығы есепке алынатын, есепті жылдың бірінші тоқсаны бойынша индикатор есебін қоспағанда, қатысушы банктің еркін қолжетімділікте есепті тоқсанның </w:t>
      </w:r>
      <w:r w:rsidR="008C343F">
        <w:rPr>
          <w:rFonts w:ascii="Times New Roman" w:hAnsi="Times New Roman"/>
          <w:sz w:val="24"/>
          <w:szCs w:val="24"/>
          <w:lang w:val="kk-KZ"/>
        </w:rPr>
        <w:t xml:space="preserve">үшінші айының 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>20 жұлдызын</w:t>
      </w:r>
      <w:r w:rsidR="008C343F">
        <w:rPr>
          <w:rFonts w:ascii="Times New Roman" w:hAnsi="Times New Roman"/>
          <w:sz w:val="24"/>
          <w:szCs w:val="24"/>
          <w:lang w:val="kk-KZ"/>
        </w:rPr>
        <w:t>ың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343F">
        <w:rPr>
          <w:rFonts w:ascii="Times New Roman" w:hAnsi="Times New Roman"/>
          <w:sz w:val="24"/>
          <w:szCs w:val="24"/>
          <w:lang w:val="kk-KZ"/>
        </w:rPr>
        <w:t xml:space="preserve">18:00-ге </w:t>
      </w:r>
      <w:r w:rsidR="004326D9" w:rsidRPr="00EC14BD">
        <w:rPr>
          <w:rFonts w:ascii="Times New Roman" w:hAnsi="Times New Roman"/>
          <w:sz w:val="24"/>
          <w:szCs w:val="24"/>
          <w:lang w:val="kk-KZ"/>
        </w:rPr>
        <w:t>дейінгі мерзімде (соңғы күнін қоса алғанда) орналастырылған тоқсан сайынғы есептілігі есепке алынады</w:t>
      </w:r>
      <w:r w:rsidRPr="00EC14BD">
        <w:rPr>
          <w:rFonts w:ascii="Times New Roman" w:hAnsi="Times New Roman"/>
          <w:sz w:val="24"/>
          <w:szCs w:val="24"/>
          <w:lang w:val="kk-KZ"/>
        </w:rPr>
        <w:t>.</w:t>
      </w:r>
    </w:p>
    <w:p w14:paraId="0A64A73B" w14:textId="77777777" w:rsidR="00312995" w:rsidRPr="0099501E" w:rsidRDefault="00312995" w:rsidP="003129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14:paraId="5270341C" w14:textId="77777777" w:rsidR="001941C3" w:rsidRPr="00312995" w:rsidRDefault="00362ECB">
      <w:pPr>
        <w:rPr>
          <w:lang w:val="kk-KZ"/>
        </w:rPr>
      </w:pPr>
    </w:p>
    <w:sectPr w:rsidR="001941C3" w:rsidRPr="0031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95"/>
    <w:rsid w:val="00164BE8"/>
    <w:rsid w:val="00312995"/>
    <w:rsid w:val="00362ECB"/>
    <w:rsid w:val="004326D9"/>
    <w:rsid w:val="006539E1"/>
    <w:rsid w:val="008C343F"/>
    <w:rsid w:val="00BE3149"/>
    <w:rsid w:val="00D052E3"/>
    <w:rsid w:val="00D52D07"/>
    <w:rsid w:val="00DC232C"/>
    <w:rsid w:val="00E45558"/>
    <w:rsid w:val="00E465C3"/>
    <w:rsid w:val="00E57EA6"/>
    <w:rsid w:val="00E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870"/>
  <w15:chartTrackingRefBased/>
  <w15:docId w15:val="{1CF05D5E-45BA-4B35-A4BB-6384266D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9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6539E1"/>
    <w:pPr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53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2883</Characters>
  <Application>Microsoft Office Word</Application>
  <DocSecurity>0</DocSecurity>
  <Lines>67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 Акенова</dc:creator>
  <cp:keywords/>
  <dc:description/>
  <cp:lastModifiedBy>Гибадат Ивановская</cp:lastModifiedBy>
  <cp:revision>13</cp:revision>
  <dcterms:created xsi:type="dcterms:W3CDTF">2023-12-29T07:00:00Z</dcterms:created>
  <dcterms:modified xsi:type="dcterms:W3CDTF">2025-02-28T05:06:00Z</dcterms:modified>
</cp:coreProperties>
</file>